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65D5C5A7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8F2DE6">
        <w:rPr>
          <w:rFonts w:ascii="Arial" w:hAnsi="Arial" w:cs="Arial"/>
          <w:b/>
          <w:sz w:val="24"/>
          <w:szCs w:val="24"/>
          <w:lang w:eastAsia="zh-CN"/>
        </w:rPr>
        <w:t>116bis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C53976">
        <w:rPr>
          <w:rFonts w:ascii="Arial" w:eastAsia="MS Mincho" w:hAnsi="Arial" w:cs="Arial"/>
          <w:b/>
          <w:sz w:val="24"/>
          <w:szCs w:val="24"/>
        </w:rPr>
        <w:t>5</w:t>
      </w:r>
      <w:r w:rsidR="00483F38">
        <w:rPr>
          <w:rFonts w:ascii="Arial" w:eastAsia="MS Mincho" w:hAnsi="Arial" w:cs="Arial"/>
          <w:b/>
          <w:sz w:val="24"/>
          <w:szCs w:val="24"/>
        </w:rPr>
        <w:t>1</w:t>
      </w:r>
      <w:r w:rsidR="008F2DE6">
        <w:rPr>
          <w:rFonts w:ascii="Arial" w:eastAsia="MS Mincho" w:hAnsi="Arial" w:cs="Arial"/>
          <w:b/>
          <w:sz w:val="24"/>
          <w:szCs w:val="24"/>
        </w:rPr>
        <w:t>4</w:t>
      </w:r>
      <w:r w:rsidR="00483F38">
        <w:rPr>
          <w:rFonts w:ascii="Arial" w:eastAsia="MS Mincho" w:hAnsi="Arial" w:cs="Arial"/>
          <w:b/>
          <w:sz w:val="24"/>
          <w:szCs w:val="24"/>
        </w:rPr>
        <w:t>614</w:t>
      </w:r>
    </w:p>
    <w:p w14:paraId="0ED16545" w14:textId="158E3D0F" w:rsidR="0068254F" w:rsidRPr="00881E60" w:rsidRDefault="008F2DE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Prague, Czech Republic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13th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Pr="008F2DE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C53976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6B0E415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F2DE6" w:rsidRPr="008F2DE6">
        <w:rPr>
          <w:rFonts w:ascii="Arial" w:hAnsi="Arial" w:cs="Arial"/>
          <w:bCs/>
          <w:sz w:val="22"/>
        </w:rPr>
        <w:t>WF on R20 NR_AIML_air_Ph2</w:t>
      </w:r>
    </w:p>
    <w:p w14:paraId="73AD8CE3" w14:textId="1DF4BCD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F2DE6">
        <w:rPr>
          <w:rFonts w:ascii="Arial" w:hAnsi="Arial" w:cs="Arial"/>
          <w:sz w:val="22"/>
          <w:lang w:eastAsia="zh-CN"/>
        </w:rPr>
        <w:t>7.9.1</w:t>
      </w:r>
    </w:p>
    <w:p w14:paraId="6402E503" w14:textId="775B9D7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F2DE6" w:rsidRPr="008F2DE6">
        <w:rPr>
          <w:rFonts w:ascii="Arial" w:hAnsi="Arial" w:cs="Arial"/>
          <w:bCs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842CC97" w14:textId="3E6339EA" w:rsidR="00EF3FF4" w:rsidRDefault="00D211C2" w:rsidP="00703858">
      <w:pPr>
        <w:pStyle w:val="Heading1"/>
      </w:pPr>
      <w:r>
        <w:t xml:space="preserve">Response to RAN </w:t>
      </w:r>
      <w:r w:rsidR="00703858">
        <w:t>checkpoint</w:t>
      </w:r>
    </w:p>
    <w:p w14:paraId="5A9A9D0F" w14:textId="3A4CAB68" w:rsidR="00703858" w:rsidRPr="00703858" w:rsidRDefault="00703858" w:rsidP="00703858">
      <w:r>
        <w:t>This section is related to the response to the RAN checkpoint in December.</w:t>
      </w:r>
    </w:p>
    <w:p w14:paraId="65AFA2FB" w14:textId="6DE61B52" w:rsidR="00EF3FF4" w:rsidRDefault="002145B5" w:rsidP="003E08FC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703858">
        <w:rPr>
          <w:b/>
          <w:lang w:eastAsia="zh-CN"/>
        </w:rPr>
        <w:t>:</w:t>
      </w:r>
    </w:p>
    <w:p w14:paraId="03BBC6A5" w14:textId="7F063611" w:rsidR="00703858" w:rsidRDefault="0091495B" w:rsidP="003E08FC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Definitions:</w:t>
      </w:r>
    </w:p>
    <w:p w14:paraId="431E9B30" w14:textId="77777777" w:rsidR="003B5AE9" w:rsidRPr="003B5AE9" w:rsidRDefault="003B5AE9" w:rsidP="003B5AE9">
      <w:pPr>
        <w:rPr>
          <w:bCs/>
          <w:lang w:eastAsia="zh-CN"/>
        </w:rPr>
      </w:pPr>
      <w:r w:rsidRPr="003B5AE9">
        <w:rPr>
          <w:b/>
          <w:lang w:eastAsia="zh-CN"/>
        </w:rPr>
        <w:t>Fully specified the model</w:t>
      </w:r>
      <w:r w:rsidRPr="003B5AE9">
        <w:rPr>
          <w:bCs/>
          <w:lang w:eastAsia="zh-CN"/>
        </w:rPr>
        <w:t xml:space="preserve"> is defined as a specified structure with parameter in [TS].</w:t>
      </w:r>
    </w:p>
    <w:p w14:paraId="08344CDE" w14:textId="77777777" w:rsidR="003B5AE9" w:rsidRPr="003B5AE9" w:rsidRDefault="003B5AE9" w:rsidP="003B5AE9">
      <w:pPr>
        <w:rPr>
          <w:bCs/>
          <w:lang w:eastAsia="zh-CN"/>
        </w:rPr>
      </w:pPr>
      <w:r w:rsidRPr="003B5AE9">
        <w:rPr>
          <w:b/>
          <w:lang w:eastAsia="zh-CN"/>
        </w:rPr>
        <w:t>Reference model</w:t>
      </w:r>
      <w:r w:rsidRPr="003B5AE9">
        <w:rPr>
          <w:bCs/>
          <w:lang w:eastAsia="zh-CN"/>
        </w:rPr>
        <w:t xml:space="preserve"> means UE/NW is not mandated to implement it.</w:t>
      </w:r>
    </w:p>
    <w:p w14:paraId="59759E9D" w14:textId="77777777" w:rsidR="003B5AE9" w:rsidRPr="003B5AE9" w:rsidRDefault="003B5AE9" w:rsidP="003B5AE9">
      <w:pPr>
        <w:rPr>
          <w:bCs/>
          <w:lang w:eastAsia="zh-CN"/>
        </w:rPr>
      </w:pPr>
      <w:r w:rsidRPr="003B5AE9">
        <w:rPr>
          <w:b/>
          <w:lang w:eastAsia="zh-CN"/>
        </w:rPr>
        <w:t>Test decoder</w:t>
      </w:r>
      <w:r w:rsidRPr="003B5AE9">
        <w:rPr>
          <w:bCs/>
          <w:lang w:eastAsia="zh-CN"/>
        </w:rPr>
        <w:t xml:space="preserve"> means TE vendor needs to implement it for testing purpose</w:t>
      </w:r>
    </w:p>
    <w:p w14:paraId="1052CF32" w14:textId="77777777" w:rsidR="003B5AE9" w:rsidRPr="003B5AE9" w:rsidRDefault="003B5AE9" w:rsidP="003B5AE9">
      <w:pPr>
        <w:rPr>
          <w:bCs/>
          <w:lang w:eastAsia="zh-CN"/>
        </w:rPr>
      </w:pPr>
      <w:r w:rsidRPr="003B5AE9">
        <w:rPr>
          <w:b/>
          <w:lang w:eastAsia="zh-CN"/>
        </w:rPr>
        <w:t>Direct C in RAN1:</w:t>
      </w:r>
      <w:r w:rsidRPr="003B5AE9">
        <w:rPr>
          <w:bCs/>
          <w:lang w:eastAsia="zh-CN"/>
        </w:rPr>
        <w:t xml:space="preserve"> fully specified reference encoder and decoder</w:t>
      </w:r>
    </w:p>
    <w:p w14:paraId="53E362B1" w14:textId="77777777" w:rsidR="003B5AE9" w:rsidRPr="003B5AE9" w:rsidRDefault="003B5AE9" w:rsidP="003B5AE9">
      <w:pPr>
        <w:rPr>
          <w:bCs/>
          <w:lang w:eastAsia="zh-CN"/>
        </w:rPr>
      </w:pPr>
      <w:r w:rsidRPr="003B5AE9">
        <w:rPr>
          <w:b/>
          <w:lang w:eastAsia="zh-CN"/>
        </w:rPr>
        <w:t>Option 3 in RAN4:</w:t>
      </w:r>
      <w:r w:rsidRPr="003B5AE9">
        <w:rPr>
          <w:bCs/>
          <w:lang w:eastAsia="zh-CN"/>
        </w:rPr>
        <w:t xml:space="preserve"> fully specified test decoder and the reference encoder is under discussion (it is agreed to have a fully specified reference encoder) </w:t>
      </w:r>
    </w:p>
    <w:p w14:paraId="5C0DC88D" w14:textId="554DFC9D" w:rsidR="0091495B" w:rsidRDefault="003B5AE9" w:rsidP="003B5AE9">
      <w:pPr>
        <w:rPr>
          <w:bCs/>
          <w:lang w:eastAsia="zh-CN"/>
        </w:rPr>
      </w:pPr>
      <w:r w:rsidRPr="003B5AE9">
        <w:rPr>
          <w:b/>
          <w:lang w:eastAsia="zh-CN"/>
        </w:rPr>
        <w:t>Direction A 3a-1 in RAN1:</w:t>
      </w:r>
      <w:r w:rsidRPr="003B5AE9">
        <w:rPr>
          <w:bCs/>
          <w:lang w:eastAsia="zh-CN"/>
        </w:rPr>
        <w:t xml:space="preserve"> specify the reference encoder structure. Presumably, NW will send the parameters to the UE.</w:t>
      </w:r>
    </w:p>
    <w:p w14:paraId="222D7B4C" w14:textId="77777777" w:rsidR="003B5AE9" w:rsidRDefault="003B5AE9" w:rsidP="003B5AE9">
      <w:pPr>
        <w:rPr>
          <w:bCs/>
          <w:lang w:eastAsia="zh-CN"/>
        </w:rPr>
      </w:pPr>
    </w:p>
    <w:p w14:paraId="39F4CFA8" w14:textId="284EEA4A" w:rsidR="003B5AE9" w:rsidRDefault="0053450A" w:rsidP="003B5AE9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Relation between RAN1 and RAN4:</w:t>
      </w:r>
    </w:p>
    <w:p w14:paraId="6EEB57B4" w14:textId="77777777" w:rsidR="00E25101" w:rsidRDefault="0053450A" w:rsidP="0053450A">
      <w:pPr>
        <w:rPr>
          <w:bCs/>
          <w:lang w:eastAsia="zh-CN"/>
        </w:rPr>
      </w:pPr>
      <w:r w:rsidRPr="0053450A">
        <w:rPr>
          <w:bCs/>
          <w:lang w:eastAsia="zh-CN"/>
        </w:rPr>
        <w:t>•</w:t>
      </w:r>
      <w:r w:rsidRPr="0053450A">
        <w:rPr>
          <w:bCs/>
          <w:lang w:eastAsia="zh-CN"/>
        </w:rPr>
        <w:tab/>
        <w:t>The test decoder of option 3 is the same as the reference decoder of direction C</w:t>
      </w:r>
    </w:p>
    <w:p w14:paraId="356DF6C3" w14:textId="643C0DD4" w:rsidR="0053450A" w:rsidRPr="00E25101" w:rsidRDefault="00E25101" w:rsidP="00E25101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E25101">
        <w:rPr>
          <w:bCs/>
          <w:lang w:eastAsia="zh-CN"/>
        </w:rPr>
        <w:t>T</w:t>
      </w:r>
      <w:r w:rsidR="0053450A" w:rsidRPr="00E25101">
        <w:rPr>
          <w:bCs/>
          <w:lang w:eastAsia="zh-CN"/>
        </w:rPr>
        <w:t>est decoder of option 3 will be specified by RAN4</w:t>
      </w:r>
    </w:p>
    <w:p w14:paraId="56A0631E" w14:textId="65616E1B" w:rsidR="0053450A" w:rsidRPr="00E25101" w:rsidRDefault="0053450A" w:rsidP="00E25101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E25101">
        <w:rPr>
          <w:bCs/>
          <w:lang w:eastAsia="zh-CN"/>
        </w:rPr>
        <w:t xml:space="preserve">If RAN1 develops the reference decoder for direction C which is different from RAN4’s, further discussion across RAN4 and RAN1 is needed. </w:t>
      </w:r>
    </w:p>
    <w:p w14:paraId="62074C4A" w14:textId="77777777" w:rsidR="0053450A" w:rsidRPr="0053450A" w:rsidRDefault="0053450A" w:rsidP="0053450A">
      <w:pPr>
        <w:rPr>
          <w:bCs/>
          <w:lang w:eastAsia="zh-CN"/>
        </w:rPr>
      </w:pPr>
      <w:r w:rsidRPr="0053450A">
        <w:rPr>
          <w:bCs/>
          <w:lang w:eastAsia="zh-CN"/>
        </w:rPr>
        <w:t>•</w:t>
      </w:r>
      <w:r w:rsidRPr="0053450A">
        <w:rPr>
          <w:bCs/>
          <w:lang w:eastAsia="zh-CN"/>
        </w:rPr>
        <w:tab/>
        <w:t>The reference encoder is the same for both option 3 and direction C</w:t>
      </w:r>
    </w:p>
    <w:p w14:paraId="55568A5E" w14:textId="77777777" w:rsidR="00D14B87" w:rsidRDefault="0053450A" w:rsidP="0053450A">
      <w:pPr>
        <w:rPr>
          <w:bCs/>
          <w:lang w:eastAsia="zh-CN"/>
        </w:rPr>
      </w:pPr>
      <w:r w:rsidRPr="0053450A">
        <w:rPr>
          <w:bCs/>
          <w:lang w:eastAsia="zh-CN"/>
        </w:rPr>
        <w:t>•</w:t>
      </w:r>
      <w:r w:rsidRPr="0053450A">
        <w:rPr>
          <w:bCs/>
          <w:lang w:eastAsia="zh-CN"/>
        </w:rPr>
        <w:tab/>
        <w:t>The option 3 reference encoder structure is the same as the encoder structure for direction A option 3a-1.</w:t>
      </w:r>
    </w:p>
    <w:p w14:paraId="7B10A478" w14:textId="43847DC6" w:rsidR="0053450A" w:rsidRDefault="0053450A" w:rsidP="006F43B8">
      <w:pPr>
        <w:pStyle w:val="ListParagraph"/>
        <w:numPr>
          <w:ilvl w:val="0"/>
          <w:numId w:val="33"/>
        </w:numPr>
        <w:ind w:firstLineChars="0"/>
        <w:rPr>
          <w:bCs/>
          <w:lang w:eastAsia="zh-CN"/>
        </w:rPr>
      </w:pPr>
      <w:r w:rsidRPr="006F43B8">
        <w:rPr>
          <w:bCs/>
          <w:lang w:eastAsia="zh-CN"/>
        </w:rPr>
        <w:t>Reference encoder of option 3 will be specified in RAN4.</w:t>
      </w:r>
    </w:p>
    <w:p w14:paraId="3F880B3A" w14:textId="77777777" w:rsidR="006F43B8" w:rsidRDefault="006F43B8" w:rsidP="006F43B8">
      <w:pPr>
        <w:rPr>
          <w:bCs/>
          <w:lang w:eastAsia="zh-CN"/>
        </w:rPr>
      </w:pPr>
    </w:p>
    <w:p w14:paraId="3DC3A187" w14:textId="411F2DF7" w:rsidR="006F43B8" w:rsidRDefault="006F43B8" w:rsidP="006F43B8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How to respond to the RAN checkpoint</w:t>
      </w:r>
    </w:p>
    <w:p w14:paraId="0B2F0824" w14:textId="77777777" w:rsidR="006F43B8" w:rsidRPr="006F43B8" w:rsidRDefault="006F43B8" w:rsidP="006F43B8">
      <w:pPr>
        <w:rPr>
          <w:bCs/>
          <w:lang w:eastAsia="zh-CN"/>
        </w:rPr>
      </w:pPr>
    </w:p>
    <w:p w14:paraId="2657F2EB" w14:textId="77777777" w:rsidR="006F43B8" w:rsidRPr="006F43B8" w:rsidRDefault="006F43B8" w:rsidP="006F43B8">
      <w:pPr>
        <w:rPr>
          <w:bCs/>
          <w:lang w:eastAsia="zh-CN"/>
        </w:rPr>
      </w:pPr>
      <w:r w:rsidRPr="006F43B8">
        <w:rPr>
          <w:bCs/>
          <w:lang w:eastAsia="zh-CN"/>
        </w:rPr>
        <w:t>•</w:t>
      </w:r>
      <w:r w:rsidRPr="006F43B8">
        <w:rPr>
          <w:bCs/>
          <w:lang w:eastAsia="zh-CN"/>
        </w:rPr>
        <w:tab/>
        <w:t>Option 3 is feasible for RAN4 to complete. RAN4 will take into account the conclusions in RAN1 on scalability in order to create a scalable model.</w:t>
      </w:r>
    </w:p>
    <w:p w14:paraId="170EF0CC" w14:textId="1CC2B5A4" w:rsidR="006F43B8" w:rsidRPr="006F43B8" w:rsidRDefault="006F43B8" w:rsidP="006F43B8">
      <w:pPr>
        <w:pStyle w:val="ListParagraph"/>
        <w:numPr>
          <w:ilvl w:val="0"/>
          <w:numId w:val="33"/>
        </w:numPr>
        <w:ind w:firstLineChars="0"/>
        <w:rPr>
          <w:bCs/>
          <w:lang w:eastAsia="zh-CN"/>
        </w:rPr>
      </w:pPr>
      <w:r w:rsidRPr="006F43B8">
        <w:rPr>
          <w:bCs/>
          <w:lang w:eastAsia="zh-CN"/>
        </w:rPr>
        <w:t>RAN4 agrees that the test decoder of option 3 is the same as the reference decoder of direction C and the reference encoder of option 3 is the same as the reference encoder of direction C. If so, RAN4 believes that direction C should be feasible to complete too.</w:t>
      </w:r>
    </w:p>
    <w:p w14:paraId="33388A44" w14:textId="77777777" w:rsidR="006F43B8" w:rsidRPr="006F43B8" w:rsidRDefault="006F43B8" w:rsidP="006F43B8">
      <w:pPr>
        <w:rPr>
          <w:bCs/>
          <w:lang w:eastAsia="zh-CN"/>
        </w:rPr>
      </w:pPr>
      <w:r w:rsidRPr="006F43B8">
        <w:rPr>
          <w:bCs/>
          <w:lang w:eastAsia="zh-CN"/>
        </w:rPr>
        <w:t>•</w:t>
      </w:r>
      <w:r w:rsidRPr="006F43B8">
        <w:rPr>
          <w:bCs/>
          <w:lang w:eastAsia="zh-CN"/>
        </w:rPr>
        <w:tab/>
        <w:t xml:space="preserve">Direction A 3a-1 is feasible for RAN4 to complete from reference encoder perspective. </w:t>
      </w:r>
    </w:p>
    <w:p w14:paraId="1B1D2979" w14:textId="77777777" w:rsidR="006F43B8" w:rsidRPr="006F43B8" w:rsidRDefault="006F43B8" w:rsidP="006F43B8">
      <w:pPr>
        <w:rPr>
          <w:bCs/>
          <w:lang w:eastAsia="zh-CN"/>
        </w:rPr>
      </w:pPr>
      <w:r w:rsidRPr="006F43B8">
        <w:rPr>
          <w:bCs/>
          <w:lang w:eastAsia="zh-CN"/>
        </w:rPr>
        <w:t>•</w:t>
      </w:r>
      <w:r w:rsidRPr="006F43B8">
        <w:rPr>
          <w:bCs/>
          <w:lang w:eastAsia="zh-CN"/>
        </w:rPr>
        <w:tab/>
        <w:t>FFS on detailed steps to develop the model</w:t>
      </w:r>
    </w:p>
    <w:p w14:paraId="1DE65803" w14:textId="48CCC778" w:rsidR="006F43B8" w:rsidRPr="006F43B8" w:rsidRDefault="006F43B8" w:rsidP="006F43B8">
      <w:pPr>
        <w:rPr>
          <w:bCs/>
          <w:lang w:eastAsia="zh-CN"/>
        </w:rPr>
      </w:pPr>
      <w:r w:rsidRPr="006F43B8">
        <w:rPr>
          <w:bCs/>
          <w:lang w:eastAsia="zh-CN"/>
        </w:rPr>
        <w:t>•</w:t>
      </w:r>
      <w:r w:rsidRPr="006F43B8">
        <w:rPr>
          <w:bCs/>
          <w:lang w:eastAsia="zh-CN"/>
        </w:rPr>
        <w:tab/>
        <w:t>RAN4 will send LS on RAN4’s agreement regarding the RAN checkpoint.</w:t>
      </w:r>
    </w:p>
    <w:p w14:paraId="6AA43CA4" w14:textId="77777777" w:rsidR="006F43B8" w:rsidRPr="006F43B8" w:rsidRDefault="006F43B8" w:rsidP="006F43B8">
      <w:pPr>
        <w:rPr>
          <w:bCs/>
          <w:lang w:eastAsia="zh-CN"/>
        </w:rPr>
      </w:pPr>
    </w:p>
    <w:p w14:paraId="29EF9E55" w14:textId="593CBCEB" w:rsidR="00163132" w:rsidRDefault="003B5545" w:rsidP="003E08FC">
      <w:pPr>
        <w:pStyle w:val="Heading1"/>
      </w:pPr>
      <w:r>
        <w:lastRenderedPageBreak/>
        <w:t>Steps to complete the WI objectives</w:t>
      </w:r>
    </w:p>
    <w:p w14:paraId="4878BEB4" w14:textId="77777777" w:rsidR="003B5545" w:rsidRPr="003B5545" w:rsidRDefault="003B5545" w:rsidP="003B5545"/>
    <w:p w14:paraId="6899EC88" w14:textId="01A9F584" w:rsidR="00163132" w:rsidRPr="00EF3FF4" w:rsidRDefault="003B5545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Agreement</w:t>
      </w:r>
    </w:p>
    <w:p w14:paraId="74140C72" w14:textId="355CA9AD" w:rsidR="00163132" w:rsidRDefault="00163132" w:rsidP="00833A41">
      <w:pPr>
        <w:pStyle w:val="B1"/>
        <w:ind w:left="0" w:firstLine="0"/>
        <w:rPr>
          <w:lang w:eastAsia="zh-CN"/>
        </w:rPr>
      </w:pPr>
    </w:p>
    <w:p w14:paraId="6F0640A2" w14:textId="3300CAFD" w:rsidR="00833A41" w:rsidRPr="00833A41" w:rsidRDefault="00833A41" w:rsidP="00833A41">
      <w:pPr>
        <w:pStyle w:val="B1"/>
        <w:ind w:left="0" w:firstLine="0"/>
        <w:rPr>
          <w:u w:val="single"/>
          <w:lang w:eastAsia="zh-CN"/>
        </w:rPr>
      </w:pPr>
      <w:r w:rsidRPr="00833A41">
        <w:rPr>
          <w:u w:val="single"/>
          <w:lang w:eastAsia="zh-CN"/>
        </w:rPr>
        <w:t>Which SI option to use for the WI</w:t>
      </w:r>
    </w:p>
    <w:p w14:paraId="7FF2EC22" w14:textId="77777777" w:rsidR="00833A41" w:rsidRDefault="00833A41" w:rsidP="00833A4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Based on the current WID RP-251870, RAN4 only defines the requirements for the encoder. </w:t>
      </w:r>
    </w:p>
    <w:p w14:paraId="1F940BB2" w14:textId="2559E2DE" w:rsidR="00833A41" w:rsidRDefault="00833A41" w:rsidP="00833A41">
      <w:pPr>
        <w:pStyle w:val="B1"/>
        <w:ind w:left="0" w:firstLine="0"/>
        <w:rPr>
          <w:lang w:eastAsia="zh-CN"/>
        </w:rPr>
      </w:pPr>
      <w:r>
        <w:rPr>
          <w:lang w:eastAsia="zh-CN"/>
        </w:rPr>
        <w:t>RAN4 will discuss option 3 only this WI.</w:t>
      </w:r>
    </w:p>
    <w:p w14:paraId="64894882" w14:textId="77777777" w:rsidR="00833A41" w:rsidRDefault="00833A41" w:rsidP="00833A41">
      <w:pPr>
        <w:pStyle w:val="B1"/>
        <w:ind w:left="0" w:firstLine="0"/>
        <w:rPr>
          <w:lang w:eastAsia="zh-CN"/>
        </w:rPr>
      </w:pPr>
    </w:p>
    <w:p w14:paraId="11AE25F7" w14:textId="538772BE" w:rsidR="00833A41" w:rsidRDefault="00467EC0" w:rsidP="00833A41">
      <w:pPr>
        <w:pStyle w:val="B1"/>
        <w:ind w:left="0" w:firstLine="0"/>
        <w:rPr>
          <w:u w:val="single"/>
          <w:lang w:eastAsia="zh-CN"/>
        </w:rPr>
      </w:pPr>
      <w:r>
        <w:rPr>
          <w:u w:val="single"/>
          <w:lang w:eastAsia="zh-CN"/>
        </w:rPr>
        <w:t>Test decoder and reference encoder backbone</w:t>
      </w:r>
    </w:p>
    <w:p w14:paraId="78C12771" w14:textId="77777777" w:rsidR="00467EC0" w:rsidRDefault="00467EC0" w:rsidP="00467EC0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test decoder and the reference encoder in Option 3 will have the same backbone.</w:t>
      </w:r>
    </w:p>
    <w:p w14:paraId="21B9E6F0" w14:textId="0BFB64D0" w:rsidR="00467EC0" w:rsidRDefault="00467EC0" w:rsidP="00467EC0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It is FFS if a single test decoder will be specified.</w:t>
      </w:r>
    </w:p>
    <w:p w14:paraId="18FE414D" w14:textId="1E1EE167" w:rsidR="00467EC0" w:rsidRDefault="00467EC0" w:rsidP="00467EC0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The test decoder and the reference encoder can have different structures, e.g. # of layers</w:t>
      </w:r>
    </w:p>
    <w:p w14:paraId="0108AA30" w14:textId="77777777" w:rsidR="00467EC0" w:rsidRDefault="00467EC0" w:rsidP="00467EC0">
      <w:pPr>
        <w:pStyle w:val="B1"/>
        <w:rPr>
          <w:lang w:eastAsia="zh-CN"/>
        </w:rPr>
      </w:pPr>
    </w:p>
    <w:p w14:paraId="6DE22F96" w14:textId="4C0DBFB5" w:rsidR="00467EC0" w:rsidRDefault="00836C7B" w:rsidP="00467EC0">
      <w:pPr>
        <w:pStyle w:val="B1"/>
        <w:rPr>
          <w:u w:val="single"/>
          <w:lang w:eastAsia="zh-CN"/>
        </w:rPr>
      </w:pPr>
      <w:r>
        <w:rPr>
          <w:u w:val="single"/>
          <w:lang w:eastAsia="zh-CN"/>
        </w:rPr>
        <w:t>Dataset for model evaluation</w:t>
      </w:r>
    </w:p>
    <w:p w14:paraId="5A504DDA" w14:textId="7BDD933B" w:rsidR="00836C7B" w:rsidRDefault="00836C7B" w:rsidP="00836C7B">
      <w:pPr>
        <w:pStyle w:val="B1"/>
        <w:rPr>
          <w:lang w:eastAsia="zh-CN"/>
        </w:rPr>
      </w:pPr>
      <w:r>
        <w:rPr>
          <w:lang w:eastAsia="zh-CN"/>
        </w:rPr>
        <w:t>RAN4 will discuss how to introduce the new mixed dataset for model structure evaluation purpose at the beginning of this WI, by taking into consideration of the scalability and/or various configurations.</w:t>
      </w:r>
    </w:p>
    <w:p w14:paraId="43C957C6" w14:textId="7B54693F" w:rsidR="00836C7B" w:rsidRDefault="00836C7B" w:rsidP="00836C7B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Details are FFS including the channel model(s).</w:t>
      </w:r>
    </w:p>
    <w:p w14:paraId="3A5B6852" w14:textId="77777777" w:rsidR="00E06981" w:rsidRDefault="00E06981" w:rsidP="00E06981">
      <w:pPr>
        <w:pStyle w:val="B1"/>
        <w:rPr>
          <w:lang w:eastAsia="zh-CN"/>
        </w:rPr>
      </w:pPr>
    </w:p>
    <w:p w14:paraId="5D2C2EC6" w14:textId="6DDC6130" w:rsidR="002B57E7" w:rsidRDefault="002B57E7" w:rsidP="00E06981">
      <w:pPr>
        <w:pStyle w:val="B1"/>
        <w:rPr>
          <w:u w:val="single"/>
          <w:lang w:eastAsia="zh-CN"/>
        </w:rPr>
      </w:pPr>
      <w:r>
        <w:rPr>
          <w:u w:val="single"/>
          <w:lang w:eastAsia="zh-CN"/>
        </w:rPr>
        <w:t>Scalability</w:t>
      </w:r>
    </w:p>
    <w:p w14:paraId="4366B258" w14:textId="1A29FDE2" w:rsidR="002B57E7" w:rsidRDefault="002B57E7" w:rsidP="00E06981">
      <w:pPr>
        <w:pStyle w:val="B1"/>
        <w:rPr>
          <w:lang w:eastAsia="zh-CN"/>
        </w:rPr>
      </w:pPr>
      <w:r w:rsidRPr="002B57E7">
        <w:rPr>
          <w:lang w:eastAsia="zh-CN"/>
        </w:rPr>
        <w:t>Unless the significant issues are identified, RAN4 is going to only discuss the scalability issues and options, which have been agreed in RAN1.</w:t>
      </w:r>
    </w:p>
    <w:p w14:paraId="106AFB7D" w14:textId="77777777" w:rsidR="000863FC" w:rsidRDefault="000863FC" w:rsidP="00E06981">
      <w:pPr>
        <w:pStyle w:val="B1"/>
        <w:rPr>
          <w:lang w:eastAsia="zh-CN"/>
        </w:rPr>
      </w:pPr>
    </w:p>
    <w:p w14:paraId="47217DC5" w14:textId="7209EF37" w:rsidR="000863FC" w:rsidRDefault="000863FC" w:rsidP="00E06981">
      <w:pPr>
        <w:pStyle w:val="B1"/>
        <w:rPr>
          <w:u w:val="single"/>
          <w:lang w:eastAsia="zh-CN"/>
        </w:rPr>
      </w:pPr>
      <w:r>
        <w:rPr>
          <w:u w:val="single"/>
          <w:lang w:eastAsia="zh-CN"/>
        </w:rPr>
        <w:t>Model backbone</w:t>
      </w:r>
    </w:p>
    <w:p w14:paraId="002C2C65" w14:textId="77777777" w:rsidR="000863FC" w:rsidRDefault="000863FC" w:rsidP="000863FC">
      <w:pPr>
        <w:pStyle w:val="B1"/>
        <w:rPr>
          <w:lang w:eastAsia="zh-CN"/>
        </w:rPr>
      </w:pPr>
      <w:r>
        <w:rPr>
          <w:lang w:eastAsia="zh-CN"/>
        </w:rPr>
        <w:t>Transformer is assumed as the baseline</w:t>
      </w:r>
    </w:p>
    <w:p w14:paraId="47A3FC3D" w14:textId="7177134C" w:rsidR="000863FC" w:rsidRPr="000863FC" w:rsidRDefault="000863FC" w:rsidP="000863FC">
      <w:pPr>
        <w:pStyle w:val="B1"/>
        <w:rPr>
          <w:lang w:eastAsia="zh-CN"/>
        </w:rPr>
      </w:pPr>
      <w:r>
        <w:rPr>
          <w:lang w:eastAsia="zh-CN"/>
        </w:rPr>
        <w:t>Only Quantized parameters are specified</w:t>
      </w:r>
    </w:p>
    <w:p w14:paraId="60544DFF" w14:textId="77777777" w:rsidR="002B57E7" w:rsidRDefault="002B57E7" w:rsidP="00E06981">
      <w:pPr>
        <w:pStyle w:val="B1"/>
        <w:rPr>
          <w:lang w:eastAsia="zh-CN"/>
        </w:rPr>
      </w:pPr>
    </w:p>
    <w:p w14:paraId="535F4D8B" w14:textId="1768412B" w:rsidR="00E06981" w:rsidRPr="004159CB" w:rsidRDefault="00E06981" w:rsidP="00E06981">
      <w:pPr>
        <w:pStyle w:val="B1"/>
        <w:rPr>
          <w:u w:val="single"/>
          <w:lang w:eastAsia="zh-CN"/>
        </w:rPr>
      </w:pPr>
      <w:r w:rsidRPr="004159CB">
        <w:rPr>
          <w:u w:val="single"/>
          <w:lang w:eastAsia="zh-CN"/>
        </w:rPr>
        <w:t>Steps to develop the test decoder and reference encoder:</w:t>
      </w:r>
    </w:p>
    <w:p w14:paraId="528A3035" w14:textId="77777777" w:rsidR="004159CB" w:rsidRPr="004159CB" w:rsidRDefault="004159CB" w:rsidP="004159CB">
      <w:pPr>
        <w:pStyle w:val="ListParagraph"/>
        <w:numPr>
          <w:ilvl w:val="0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>Step 1:  Create dataset</w:t>
      </w:r>
    </w:p>
    <w:p w14:paraId="1A683E2B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eastAsia="Yu Mincho" w:hAnsiTheme="minorHAnsi" w:cstheme="minorHAnsi"/>
        </w:rPr>
        <w:t>Step 1-1: Align on configurations for mixed dataset construction, taking factors such as scalability over Tx port number and subband size and payload size into account</w:t>
      </w:r>
    </w:p>
    <w:p w14:paraId="2C25B417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eastAsia="Yu Mincho" w:hAnsiTheme="minorHAnsi" w:cstheme="minorHAnsi"/>
        </w:rPr>
        <w:t>Step 1-2 Decide how align and on which metrics can be used for evaluating dataset alignment, if any</w:t>
      </w:r>
    </w:p>
    <w:p w14:paraId="3D7AA03C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eastAsia="Yu Mincho" w:hAnsiTheme="minorHAnsi" w:cstheme="minorHAnsi"/>
        </w:rPr>
        <w:t>Step 1-3 Companies create datasets</w:t>
      </w:r>
    </w:p>
    <w:p w14:paraId="2461FB62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eastAsia="SimSun" w:hAnsiTheme="minorHAnsi" w:cstheme="minorHAnsi"/>
        </w:rPr>
        <w:t>Step 1-4 Identify which company datasets to include in the mixed dataset(s)</w:t>
      </w:r>
    </w:p>
    <w:p w14:paraId="5DF5B36B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eastAsia="Yu Mincho" w:hAnsiTheme="minorHAnsi" w:cstheme="minorHAnsi"/>
        </w:rPr>
        <w:t>Step 1-5 Create new dataset(s)</w:t>
      </w:r>
    </w:p>
    <w:p w14:paraId="35F10163" w14:textId="77777777" w:rsidR="004159CB" w:rsidRPr="004159CB" w:rsidRDefault="004159CB" w:rsidP="004159CB">
      <w:pPr>
        <w:pStyle w:val="ListParagraph"/>
        <w:numPr>
          <w:ilvl w:val="0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 xml:space="preserve">Step 2: Align on the model backbone, model hyperparameters and the scalability solution. </w:t>
      </w:r>
    </w:p>
    <w:p w14:paraId="79CF13EB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 xml:space="preserve">Step 2-1: Proposed model structures (model backbone and model hyperparameters) are brought by companies, as well as proposed scalability solution. </w:t>
      </w:r>
    </w:p>
    <w:p w14:paraId="183C2039" w14:textId="77777777" w:rsidR="004159CB" w:rsidRPr="004159CB" w:rsidRDefault="004159CB" w:rsidP="004159CB">
      <w:pPr>
        <w:pStyle w:val="ListParagraph"/>
        <w:numPr>
          <w:ilvl w:val="2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 xml:space="preserve">This can be in parallel with step 1. </w:t>
      </w:r>
    </w:p>
    <w:p w14:paraId="55ACFC4E" w14:textId="77777777" w:rsidR="004159CB" w:rsidRPr="004159CB" w:rsidRDefault="004159CB" w:rsidP="004159CB">
      <w:pPr>
        <w:pStyle w:val="ListParagraph"/>
        <w:numPr>
          <w:ilvl w:val="2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>Transformer is agreed as baseline for backbone</w:t>
      </w:r>
    </w:p>
    <w:p w14:paraId="68580EC1" w14:textId="77777777" w:rsidR="004159CB" w:rsidRPr="004159CB" w:rsidRDefault="004159CB" w:rsidP="004159CB">
      <w:pPr>
        <w:pStyle w:val="ListParagraph"/>
        <w:numPr>
          <w:ilvl w:val="2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>Same backbone for test decoder and reference encoder</w:t>
      </w:r>
    </w:p>
    <w:p w14:paraId="153AFAD3" w14:textId="2CAB664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lastRenderedPageBreak/>
        <w:t xml:space="preserve">Step </w:t>
      </w:r>
      <w:r w:rsidR="00897AB9">
        <w:rPr>
          <w:rFonts w:asciiTheme="minorHAnsi" w:hAnsiTheme="minorHAnsi" w:cstheme="minorHAnsi"/>
        </w:rPr>
        <w:t>2-2</w:t>
      </w:r>
      <w:r w:rsidRPr="004159CB">
        <w:rPr>
          <w:rFonts w:asciiTheme="minorHAnsi" w:hAnsiTheme="minorHAnsi" w:cstheme="minorHAnsi"/>
        </w:rPr>
        <w:t>: Preliminary selection of structures, taking into account complexity</w:t>
      </w:r>
    </w:p>
    <w:p w14:paraId="12B53C09" w14:textId="2184EC6B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[Step 2-</w:t>
      </w:r>
      <w:r w:rsidR="00897AB9">
        <w:rPr>
          <w:rFonts w:asciiTheme="minorHAnsi" w:hAnsiTheme="minorHAnsi" w:cstheme="minorHAnsi"/>
        </w:rPr>
        <w:t>2</w:t>
      </w:r>
      <w:r w:rsidRPr="004159CB">
        <w:rPr>
          <w:rFonts w:asciiTheme="minorHAnsi" w:hAnsiTheme="minorHAnsi" w:cstheme="minorHAnsi"/>
        </w:rPr>
        <w:t>a Align on training parameters]</w:t>
      </w:r>
    </w:p>
    <w:p w14:paraId="4DCCCE68" w14:textId="455B62D5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Step 2-</w:t>
      </w:r>
      <w:r w:rsidR="00897AB9">
        <w:rPr>
          <w:rFonts w:asciiTheme="minorHAnsi" w:hAnsiTheme="minorHAnsi" w:cstheme="minorHAnsi"/>
        </w:rPr>
        <w:t>3</w:t>
      </w:r>
      <w:r w:rsidRPr="004159CB">
        <w:rPr>
          <w:rFonts w:asciiTheme="minorHAnsi" w:hAnsiTheme="minorHAnsi" w:cstheme="minorHAnsi"/>
        </w:rPr>
        <w:t>: Agree on metrics and steps for evaluation</w:t>
      </w:r>
    </w:p>
    <w:p w14:paraId="45173AE8" w14:textId="2AB64D40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Step 2-</w:t>
      </w:r>
      <w:r w:rsidR="00897AB9">
        <w:rPr>
          <w:rFonts w:asciiTheme="minorHAnsi" w:hAnsiTheme="minorHAnsi" w:cstheme="minorHAnsi"/>
        </w:rPr>
        <w:t>4</w:t>
      </w:r>
      <w:r w:rsidRPr="004159CB">
        <w:rPr>
          <w:rFonts w:asciiTheme="minorHAnsi" w:hAnsiTheme="minorHAnsi" w:cstheme="minorHAnsi"/>
        </w:rPr>
        <w:t>: Check on performance alignment -&gt; see simulation results from contributing companies.</w:t>
      </w:r>
    </w:p>
    <w:p w14:paraId="273BA8EE" w14:textId="55725A25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Step 2-</w:t>
      </w:r>
      <w:r w:rsidR="00897AB9">
        <w:rPr>
          <w:rFonts w:asciiTheme="minorHAnsi" w:hAnsiTheme="minorHAnsi" w:cstheme="minorHAnsi"/>
        </w:rPr>
        <w:t>5</w:t>
      </w:r>
      <w:r w:rsidRPr="004159CB">
        <w:rPr>
          <w:rFonts w:asciiTheme="minorHAnsi" w:hAnsiTheme="minorHAnsi" w:cstheme="minorHAnsi"/>
        </w:rPr>
        <w:t>: Share models (encoder or decoder or both)/datasets (training/testing/inference), if needed.</w:t>
      </w:r>
    </w:p>
    <w:p w14:paraId="36CC735A" w14:textId="569A0455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Step 2-</w:t>
      </w:r>
      <w:r w:rsidR="00897AB9">
        <w:rPr>
          <w:rFonts w:asciiTheme="minorHAnsi" w:hAnsiTheme="minorHAnsi" w:cstheme="minorHAnsi"/>
        </w:rPr>
        <w:t>6</w:t>
      </w:r>
      <w:r w:rsidRPr="004159CB">
        <w:rPr>
          <w:rFonts w:asciiTheme="minorHAnsi" w:hAnsiTheme="minorHAnsi" w:cstheme="minorHAnsi"/>
        </w:rPr>
        <w:t>: Select one or more model structures considering complexity and robustness and decide how many models.</w:t>
      </w:r>
    </w:p>
    <w:p w14:paraId="5C7202B5" w14:textId="7333BD00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>Step 2-</w:t>
      </w:r>
      <w:r w:rsidR="00897AB9">
        <w:rPr>
          <w:rFonts w:asciiTheme="minorHAnsi" w:hAnsiTheme="minorHAnsi" w:cstheme="minorHAnsi"/>
        </w:rPr>
        <w:t>7</w:t>
      </w:r>
      <w:r w:rsidRPr="004159CB">
        <w:rPr>
          <w:rFonts w:asciiTheme="minorHAnsi" w:hAnsiTheme="minorHAnsi" w:cstheme="minorHAnsi"/>
        </w:rPr>
        <w:t>: Select one or more scalability solutions. This step can be done in parallel with Steps 2-2 to 2-4.</w:t>
      </w:r>
    </w:p>
    <w:p w14:paraId="1CDED0BE" w14:textId="77777777" w:rsidR="004159CB" w:rsidRPr="004159CB" w:rsidRDefault="004159CB" w:rsidP="004159CB">
      <w:pPr>
        <w:pStyle w:val="ListParagraph"/>
        <w:numPr>
          <w:ilvl w:val="0"/>
          <w:numId w:val="35"/>
        </w:numPr>
        <w:spacing w:before="120" w:after="120"/>
        <w:ind w:firstLineChars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>Step 3: Specify the model for the following work in WID. Where and how to specify may need further discussion.</w:t>
      </w:r>
    </w:p>
    <w:p w14:paraId="2AFACD96" w14:textId="77777777" w:rsidR="004159CB" w:rsidRPr="004159CB" w:rsidRDefault="004159CB" w:rsidP="004159CB">
      <w:pPr>
        <w:pStyle w:val="ListParagraph"/>
        <w:spacing w:before="120" w:after="120"/>
        <w:ind w:left="936" w:firstLineChars="0" w:firstLine="0"/>
        <w:rPr>
          <w:rFonts w:asciiTheme="minorHAnsi" w:eastAsia="SimSun" w:hAnsiTheme="minorHAnsi" w:cstheme="minorHAnsi"/>
        </w:rPr>
      </w:pPr>
      <w:r w:rsidRPr="004159CB">
        <w:rPr>
          <w:rFonts w:asciiTheme="minorHAnsi" w:hAnsiTheme="minorHAnsi" w:cstheme="minorHAnsi"/>
        </w:rPr>
        <w:t>Note: At this stage, models using the agreed structures, dataset, scalability have already been created by most companies</w:t>
      </w:r>
    </w:p>
    <w:p w14:paraId="72ADAEAF" w14:textId="6172CC4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 xml:space="preserve">Step </w:t>
      </w:r>
      <w:r w:rsidR="00897AB9">
        <w:rPr>
          <w:rFonts w:asciiTheme="minorHAnsi" w:hAnsiTheme="minorHAnsi" w:cstheme="minorHAnsi"/>
        </w:rPr>
        <w:t>3-1</w:t>
      </w:r>
      <w:r w:rsidRPr="004159CB">
        <w:rPr>
          <w:rFonts w:asciiTheme="minorHAnsi" w:hAnsiTheme="minorHAnsi" w:cstheme="minorHAnsi"/>
        </w:rPr>
        <w:t xml:space="preserve"> Decide how to select from the trained model(s) from each company</w:t>
      </w:r>
    </w:p>
    <w:p w14:paraId="0C135C73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Step 3-2: Freeze model(s)</w:t>
      </w:r>
    </w:p>
    <w:p w14:paraId="5DCE5868" w14:textId="77777777" w:rsidR="004159CB" w:rsidRPr="004159CB" w:rsidRDefault="004159CB" w:rsidP="004159CB">
      <w:pPr>
        <w:pStyle w:val="ListParagraph"/>
        <w:numPr>
          <w:ilvl w:val="1"/>
          <w:numId w:val="35"/>
        </w:numPr>
        <w:spacing w:before="120" w:after="120"/>
        <w:ind w:firstLineChars="0"/>
        <w:rPr>
          <w:rFonts w:asciiTheme="minorHAnsi" w:hAnsiTheme="minorHAnsi" w:cstheme="minorHAnsi"/>
        </w:rPr>
      </w:pPr>
      <w:r w:rsidRPr="004159CB">
        <w:rPr>
          <w:rFonts w:asciiTheme="minorHAnsi" w:hAnsiTheme="minorHAnsi" w:cstheme="minorHAnsi"/>
        </w:rPr>
        <w:t>Step 3-3: Agree on how and where to capture the models, the dataset and relevant information</w:t>
      </w:r>
    </w:p>
    <w:p w14:paraId="39A3B505" w14:textId="64A08F21" w:rsidR="00897AB9" w:rsidRDefault="00897AB9">
      <w:pPr>
        <w:overflowPunct/>
        <w:autoSpaceDE/>
        <w:autoSpaceDN/>
        <w:adjustRightInd/>
        <w:spacing w:after="0"/>
        <w:textAlignment w:val="auto"/>
        <w:rPr>
          <w:u w:val="single"/>
          <w:lang w:eastAsia="zh-CN"/>
        </w:rPr>
      </w:pPr>
      <w:r>
        <w:rPr>
          <w:u w:val="single"/>
          <w:lang w:eastAsia="zh-CN"/>
        </w:rPr>
        <w:br w:type="page"/>
      </w:r>
    </w:p>
    <w:p w14:paraId="7E9FBE60" w14:textId="77777777" w:rsidR="00E06981" w:rsidRDefault="00E06981" w:rsidP="00E06981">
      <w:pPr>
        <w:pStyle w:val="B1"/>
        <w:rPr>
          <w:u w:val="single"/>
          <w:lang w:eastAsia="zh-CN"/>
        </w:rPr>
      </w:pPr>
    </w:p>
    <w:p w14:paraId="5F7EE486" w14:textId="6DFCEB48" w:rsidR="00897AB9" w:rsidRDefault="00897AB9" w:rsidP="00897AB9">
      <w:pPr>
        <w:pStyle w:val="Heading1"/>
      </w:pPr>
      <w:r>
        <w:t>Recommendations for RAN4#117</w:t>
      </w:r>
    </w:p>
    <w:p w14:paraId="63A22C00" w14:textId="3CDEC140" w:rsidR="00897AB9" w:rsidRDefault="00897AB9" w:rsidP="00897AB9">
      <w:r>
        <w:t>The following are not agreements, but are recommendations for contributions and discussions at RAN4#117:</w:t>
      </w:r>
    </w:p>
    <w:p w14:paraId="041DE884" w14:textId="77777777" w:rsidR="00897AB9" w:rsidRDefault="00897AB9" w:rsidP="00897AB9"/>
    <w:p w14:paraId="300BE357" w14:textId="189BB00F" w:rsidR="00897AB9" w:rsidRDefault="0063785B" w:rsidP="00897AB9">
      <w:pPr>
        <w:pStyle w:val="ListParagraph"/>
        <w:numPr>
          <w:ilvl w:val="0"/>
          <w:numId w:val="34"/>
        </w:numPr>
        <w:ind w:firstLineChars="0"/>
      </w:pPr>
      <w:r>
        <w:t>Proposals for assumptions for the dataset including</w:t>
      </w:r>
      <w:r w:rsidR="00A941CA">
        <w:t xml:space="preserve"> how to cover scalability, channel models, number of samples</w:t>
      </w:r>
    </w:p>
    <w:p w14:paraId="39F3F890" w14:textId="7E94D4A1" w:rsidR="00A941CA" w:rsidRDefault="00A941CA" w:rsidP="00897AB9">
      <w:pPr>
        <w:pStyle w:val="ListParagraph"/>
        <w:numPr>
          <w:ilvl w:val="0"/>
          <w:numId w:val="34"/>
        </w:numPr>
        <w:ind w:firstLineChars="0"/>
      </w:pPr>
      <w:r>
        <w:t>Proposals for how to evaluate the dataset including potential metrics to compare different dataset contributions</w:t>
      </w:r>
    </w:p>
    <w:p w14:paraId="45CC0A72" w14:textId="3D47005D" w:rsidR="00294110" w:rsidRDefault="00294110" w:rsidP="00897AB9">
      <w:pPr>
        <w:pStyle w:val="ListParagraph"/>
        <w:numPr>
          <w:ilvl w:val="0"/>
          <w:numId w:val="34"/>
        </w:numPr>
        <w:ind w:firstLineChars="0"/>
      </w:pPr>
      <w:r>
        <w:t>Proposals on model hyperparameters, considering in particular complexity</w:t>
      </w:r>
      <w:r w:rsidR="0034798C">
        <w:t>, considering also quantization size</w:t>
      </w:r>
    </w:p>
    <w:p w14:paraId="0383FD9D" w14:textId="03ED1FFE" w:rsidR="00294110" w:rsidRDefault="00294110" w:rsidP="00897AB9">
      <w:pPr>
        <w:pStyle w:val="ListParagraph"/>
        <w:numPr>
          <w:ilvl w:val="0"/>
          <w:numId w:val="34"/>
        </w:numPr>
        <w:ind w:firstLineChars="0"/>
      </w:pPr>
      <w:r>
        <w:t>Proposals and reasoning for scalability solutions</w:t>
      </w:r>
    </w:p>
    <w:p w14:paraId="05F3D137" w14:textId="5707D087" w:rsidR="006C04D0" w:rsidRDefault="00ED7074" w:rsidP="00897AB9">
      <w:pPr>
        <w:pStyle w:val="ListParagraph"/>
        <w:numPr>
          <w:ilvl w:val="0"/>
          <w:numId w:val="34"/>
        </w:numPr>
        <w:ind w:firstLineChars="0"/>
      </w:pPr>
      <w:r>
        <w:t>Proposals and reasoning for training parameters</w:t>
      </w:r>
    </w:p>
    <w:p w14:paraId="23A2B0B0" w14:textId="04513F08" w:rsidR="00AE15F6" w:rsidRDefault="00AE15F6" w:rsidP="00897AB9">
      <w:pPr>
        <w:pStyle w:val="ListParagraph"/>
        <w:numPr>
          <w:ilvl w:val="0"/>
          <w:numId w:val="34"/>
        </w:numPr>
        <w:ind w:firstLineChars="0"/>
      </w:pPr>
      <w:r>
        <w:t>Proposals for performance metrics for evaluating the different potential model structures</w:t>
      </w:r>
    </w:p>
    <w:p w14:paraId="5D99DD4B" w14:textId="72C13BB2" w:rsidR="00AE15F6" w:rsidRPr="00897AB9" w:rsidRDefault="00AE15F6" w:rsidP="00897AB9">
      <w:pPr>
        <w:pStyle w:val="ListParagraph"/>
        <w:numPr>
          <w:ilvl w:val="0"/>
          <w:numId w:val="34"/>
        </w:numPr>
        <w:ind w:firstLineChars="0"/>
      </w:pPr>
      <w:r>
        <w:t>Proposals for how to capture the model and the dataset in 3GPP (format, how to store etc.)</w:t>
      </w:r>
    </w:p>
    <w:p w14:paraId="69EDAB82" w14:textId="77777777" w:rsidR="00897AB9" w:rsidRPr="00E06981" w:rsidRDefault="00897AB9" w:rsidP="00E06981">
      <w:pPr>
        <w:pStyle w:val="B1"/>
        <w:rPr>
          <w:u w:val="single"/>
          <w:lang w:eastAsia="zh-CN"/>
        </w:rPr>
      </w:pPr>
    </w:p>
    <w:sectPr w:rsidR="00897AB9" w:rsidRPr="00E0698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5C95C" w14:textId="77777777" w:rsidR="000F6980" w:rsidRPr="00A10429" w:rsidRDefault="000F698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AAC00ED" w14:textId="77777777" w:rsidR="000F6980" w:rsidRPr="00A10429" w:rsidRDefault="000F698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F81C" w14:textId="77777777" w:rsidR="000F6980" w:rsidRPr="00A10429" w:rsidRDefault="000F698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9A357B9" w14:textId="77777777" w:rsidR="000F6980" w:rsidRPr="00A10429" w:rsidRDefault="000F698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3"/>
  </w:num>
  <w:num w:numId="32" w16cid:durableId="983965482">
    <w:abstractNumId w:val="14"/>
  </w:num>
  <w:num w:numId="33" w16cid:durableId="476529614">
    <w:abstractNumId w:val="25"/>
  </w:num>
  <w:num w:numId="34" w16cid:durableId="2109152799">
    <w:abstractNumId w:val="20"/>
  </w:num>
  <w:num w:numId="35" w16cid:durableId="57489698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3FC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980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62C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110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7E7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887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98C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545"/>
    <w:rsid w:val="003B5AE9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9CB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EC0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F38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0F7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50A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85B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4D0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3B8"/>
    <w:rsid w:val="006F5128"/>
    <w:rsid w:val="006F5AD3"/>
    <w:rsid w:val="006F65D6"/>
    <w:rsid w:val="006F6940"/>
    <w:rsid w:val="006F7CFD"/>
    <w:rsid w:val="00701BBB"/>
    <w:rsid w:val="00703858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41"/>
    <w:rsid w:val="00833A66"/>
    <w:rsid w:val="008340E6"/>
    <w:rsid w:val="0083489E"/>
    <w:rsid w:val="00835407"/>
    <w:rsid w:val="008367EE"/>
    <w:rsid w:val="00836C7B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AB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DE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FE0"/>
    <w:rsid w:val="00911A69"/>
    <w:rsid w:val="0091248D"/>
    <w:rsid w:val="00912B35"/>
    <w:rsid w:val="00913094"/>
    <w:rsid w:val="0091476C"/>
    <w:rsid w:val="0091495B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1CA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5F6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8F4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B87"/>
    <w:rsid w:val="00D14F26"/>
    <w:rsid w:val="00D15532"/>
    <w:rsid w:val="00D15AF3"/>
    <w:rsid w:val="00D15F7D"/>
    <w:rsid w:val="00D166D0"/>
    <w:rsid w:val="00D17C14"/>
    <w:rsid w:val="00D17C9F"/>
    <w:rsid w:val="00D207CF"/>
    <w:rsid w:val="00D211C2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981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101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074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159C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853</Words>
  <Characters>4868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Thomas Chapman</cp:lastModifiedBy>
  <cp:revision>37</cp:revision>
  <dcterms:created xsi:type="dcterms:W3CDTF">2023-01-18T14:53:00Z</dcterms:created>
  <dcterms:modified xsi:type="dcterms:W3CDTF">2025-10-16T20:48:00Z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